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8A2D8B" w:rsidRDefault="000A7580">
      <w:pPr>
        <w:spacing w:after="600" w:line="276" w:lineRule="auto"/>
        <w:jc w:val="right"/>
        <w:rPr>
          <w:rFonts w:ascii="Arial" w:eastAsia="Arial" w:hAnsi="Arial" w:cs="Arial"/>
          <w:sz w:val="22"/>
          <w:szCs w:val="22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sz w:val="22"/>
          <w:szCs w:val="22"/>
        </w:rPr>
        <w:t>II.</w:t>
      </w:r>
    </w:p>
    <w:p w14:paraId="00000002" w14:textId="77777777" w:rsidR="008A2D8B" w:rsidRDefault="000A7580">
      <w:pPr>
        <w:spacing w:after="120"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PŘEDKLÁDACÍ ZPRÁVA</w:t>
      </w:r>
    </w:p>
    <w:p w14:paraId="00000003" w14:textId="77777777" w:rsidR="008A2D8B" w:rsidRDefault="008A2D8B">
      <w:pPr>
        <w:spacing w:after="120"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0000004" w14:textId="7E0A3326" w:rsidR="008A2D8B" w:rsidRDefault="000A7580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Návrh na změnu programu aplikovaného výzkumu ZÉTA </w:t>
      </w:r>
      <w:r>
        <w:rPr>
          <w:rFonts w:ascii="Arial" w:eastAsia="Arial" w:hAnsi="Arial" w:cs="Arial"/>
          <w:sz w:val="22"/>
          <w:szCs w:val="22"/>
        </w:rPr>
        <w:t>předkládá vládě České republiky ke schválení Technologická agentura České republiky (dále také „TA ČR“). Návrh se předkládá dle</w:t>
      </w:r>
      <w:r w:rsidR="00883427">
        <w:rPr>
          <w:rFonts w:ascii="Arial" w:eastAsia="Arial" w:hAnsi="Arial" w:cs="Arial"/>
          <w:sz w:val="22"/>
          <w:szCs w:val="22"/>
        </w:rPr>
        <w:t> </w:t>
      </w:r>
      <w:r>
        <w:rPr>
          <w:rFonts w:ascii="Arial" w:eastAsia="Arial" w:hAnsi="Arial" w:cs="Arial"/>
          <w:sz w:val="22"/>
          <w:szCs w:val="22"/>
        </w:rPr>
        <w:t>§ 5 odst. 3 zákona č. 130/2002 Sb., o podpoře výzkumu, experimentálního vývoje a inovací z veřejných prostředků a o změně některých souvisejících zákonů, ve znění pozdějších předpisů.</w:t>
      </w:r>
    </w:p>
    <w:p w14:paraId="00000005" w14:textId="79B55B26" w:rsidR="008A2D8B" w:rsidRDefault="000A7580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Program byl schválen usnesením vlády České republiky č. 300 ze dne 7. 4. 2016. Je zaměřen   </w:t>
      </w:r>
      <w:r>
        <w:rPr>
          <w:rFonts w:ascii="Arial" w:eastAsia="Arial" w:hAnsi="Arial" w:cs="Arial"/>
          <w:sz w:val="22"/>
          <w:szCs w:val="22"/>
        </w:rPr>
        <w:br/>
        <w:t xml:space="preserve">na podporu spolupráce akademické sféry a podniků prostřednictvím zapojení posluchačů/posluchaček vysokoškolských studijních programů, a v opodstatněných případech také žáků/žákyň programů středního vzdělávání (dále jen “studenti“) a mladých výzkumných pracovníků/pracovnic (dále jen „mladí výzkumní pracovníci“) ve věku do 35 let včetně. V programu </w:t>
      </w:r>
      <w:r w:rsidR="00883427">
        <w:rPr>
          <w:rFonts w:ascii="Arial" w:eastAsia="Arial" w:hAnsi="Arial" w:cs="Arial"/>
          <w:sz w:val="22"/>
          <w:szCs w:val="22"/>
        </w:rPr>
        <w:t>jsou</w:t>
      </w:r>
      <w:r>
        <w:rPr>
          <w:rFonts w:ascii="Arial" w:eastAsia="Arial" w:hAnsi="Arial" w:cs="Arial"/>
          <w:sz w:val="22"/>
          <w:szCs w:val="22"/>
        </w:rPr>
        <w:t xml:space="preserve"> podporovány projekty, které spadají dle čl. 25 odst. 2 písm. b) a c) Nařízení a čl. 1. 3. písm. e) Rámce do kategorie aplikovaného výzkumu (zahrnuje průmyslový výzkum, experimentální vývoj nebo jejich kombinaci).</w:t>
      </w:r>
    </w:p>
    <w:p w14:paraId="00000006" w14:textId="77777777" w:rsidR="008A2D8B" w:rsidRDefault="000A7580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Cílem programu</w:t>
      </w:r>
      <w:r>
        <w:rPr>
          <w:rFonts w:ascii="Arial" w:eastAsia="Arial" w:hAnsi="Arial" w:cs="Arial"/>
          <w:sz w:val="22"/>
          <w:szCs w:val="22"/>
        </w:rPr>
        <w:t xml:space="preserve"> je: </w:t>
      </w:r>
    </w:p>
    <w:p w14:paraId="00000007" w14:textId="77777777" w:rsidR="008A2D8B" w:rsidRDefault="000A7580">
      <w:pPr>
        <w:numPr>
          <w:ilvl w:val="0"/>
          <w:numId w:val="2"/>
        </w:numPr>
        <w:spacing w:before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zapojení studentů a mladých výzkumných pracovníků do výzkumné a vývojové činnosti směřující k využití výsledků v praxi, </w:t>
      </w:r>
    </w:p>
    <w:p w14:paraId="00000008" w14:textId="77777777" w:rsidR="008A2D8B" w:rsidRDefault="000A7580">
      <w:pPr>
        <w:numPr>
          <w:ilvl w:val="0"/>
          <w:numId w:val="2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zvýšení zájmu studentů a mladých výzkumných pracovníků o projekty s konkrétním praktickým dopadem, </w:t>
      </w:r>
    </w:p>
    <w:p w14:paraId="00000009" w14:textId="77777777" w:rsidR="008A2D8B" w:rsidRDefault="000A7580">
      <w:pPr>
        <w:numPr>
          <w:ilvl w:val="0"/>
          <w:numId w:val="2"/>
        </w:num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podpora takových projektů v akademické sféře obecně s propojením na hospodářskou sféru. </w:t>
      </w:r>
    </w:p>
    <w:p w14:paraId="0000000A" w14:textId="77777777" w:rsidR="008A2D8B" w:rsidRDefault="000A7580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Dílčím cílem je podpora vyrovnávání příležitostí mladých výzkumných pracovníků – žen a mužů – při řešení projektů aplikovaného výzkumu financovaných tímto programem.</w:t>
      </w:r>
    </w:p>
    <w:p w14:paraId="0000000B" w14:textId="77777777" w:rsidR="008A2D8B" w:rsidRDefault="000A7580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Doba trvání programu se předpokládá v letech 2017 až 2025, tj. 9 let.</w:t>
      </w:r>
    </w:p>
    <w:p w14:paraId="0000000C" w14:textId="481C22A1" w:rsidR="008A2D8B" w:rsidRDefault="000A7580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  <w:sz w:val="22"/>
          <w:szCs w:val="22"/>
        </w:rPr>
        <w:t xml:space="preserve">V programu ZÉTA byly k srpnu 2019 </w:t>
      </w:r>
      <w:r>
        <w:rPr>
          <w:rFonts w:ascii="Arial" w:eastAsia="Arial" w:hAnsi="Arial" w:cs="Arial"/>
          <w:b/>
          <w:sz w:val="22"/>
          <w:szCs w:val="22"/>
        </w:rPr>
        <w:t>vyhlášeny tři veřejné soutěže</w:t>
      </w:r>
      <w:r>
        <w:rPr>
          <w:rFonts w:ascii="Arial" w:eastAsia="Arial" w:hAnsi="Arial" w:cs="Arial"/>
          <w:sz w:val="22"/>
          <w:szCs w:val="22"/>
        </w:rPr>
        <w:t xml:space="preserve">, do kterých bylo podáno </w:t>
      </w:r>
      <w:r w:rsidR="00201AD6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 xml:space="preserve">488 projektů. V rámci 1. veřejné soutěže bylo podpořeno 119 projektů, ve 2. veřejné soutěži bylo </w:t>
      </w:r>
      <w:r w:rsidR="00201AD6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>121 projektů vybráno k podpoře (v současné době probíhá podpis smluv k projektům ze 2. veřejné soutěže). Ve třetí veřejné soutěži byly podpořeny 2 projekty v rámci schématu ERA NET COFUND (Gender Net Plus Call 2017). Celkem se v těchto třech veřejných soutěžích předpokládá podpora projektů ze státního rozpočtu ve výši 830 mil. Kč. V programu je plánováno vyhlášení dalších dvou až tří veřejných soutěží.</w:t>
      </w:r>
    </w:p>
    <w:p w14:paraId="0000000D" w14:textId="77777777" w:rsidR="008A2D8B" w:rsidRDefault="000A7580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 realizace programu ZÉTA vyplývá, že v oblasti, na kterou se program zaměřuje, existuje vyšší absorpční kapacita, než předpokládá současná podoba programu.</w:t>
      </w:r>
    </w:p>
    <w:p w14:paraId="0000000E" w14:textId="77777777" w:rsidR="008A2D8B" w:rsidRDefault="000A7580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Výzkumná rada TA ČR, jako koncepční orgán agentury a předsednictvo TA ČR proto rozhodli </w:t>
      </w:r>
      <w:r>
        <w:rPr>
          <w:rFonts w:ascii="Arial" w:eastAsia="Arial" w:hAnsi="Arial" w:cs="Arial"/>
          <w:sz w:val="22"/>
          <w:szCs w:val="22"/>
        </w:rPr>
        <w:br/>
        <w:t>o alokování dalších výdajů do programu ZÉTA a navýšení jeho rozpočtu o 800 mil. Kč. Rozprostření a zajištění této částky do rozpočtu programu je navrženo takto:</w:t>
      </w:r>
    </w:p>
    <w:p w14:paraId="0000000F" w14:textId="77777777" w:rsidR="008A2D8B" w:rsidRDefault="000A7580">
      <w:pPr>
        <w:numPr>
          <w:ilvl w:val="0"/>
          <w:numId w:val="1"/>
        </w:numPr>
        <w:spacing w:before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 ČR v současnosti disponuje nespotřebovanými výdaji, jejichž část (více než 200 mil. Kč) je využita na financování projektů v roce 2019,</w:t>
      </w:r>
    </w:p>
    <w:p w14:paraId="00000010" w14:textId="75B72103" w:rsidR="008A2D8B" w:rsidRDefault="000A7580">
      <w:pPr>
        <w:numPr>
          <w:ilvl w:val="0"/>
          <w:numId w:val="1"/>
        </w:num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finanční prostředky ze státního rozpočtu, potřebné pro léta 2020-2022, již byly alokovány </w:t>
      </w:r>
      <w:r w:rsidR="00581E79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 xml:space="preserve">do kapitoly 377 Technologická agentura České republiky, a to konkrétně </w:t>
      </w:r>
      <w:r w:rsidR="00D046CA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lastRenderedPageBreak/>
        <w:t>ve výši 487,7 mil. Kč. Tento přesun byl proveden na základě schválení RVVI v letošním roce v rámci projednávání střednědobého rozpočtu na léta 2020 až 2022,</w:t>
      </w:r>
    </w:p>
    <w:p w14:paraId="00000011" w14:textId="77777777" w:rsidR="008A2D8B" w:rsidRDefault="000A7580">
      <w:pPr>
        <w:numPr>
          <w:ilvl w:val="0"/>
          <w:numId w:val="1"/>
        </w:numPr>
        <w:spacing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pro rok 2023 předpokládá TA ČR navýšení výdajů ze státního rozpočtu na pokrytí zbývajícího plánovaného rozpočtu programu, a to ve výši 94 mil. Kč. Tyto výdaje již nebude možné pokrýt z nároku na nespotřebované výdaje TA ČR a v době předkládání této změny je není možné zanést do střednědobého výhledu na rok 2023. </w:t>
      </w:r>
    </w:p>
    <w:p w14:paraId="00000012" w14:textId="77777777" w:rsidR="008A2D8B" w:rsidRDefault="000A7580">
      <w:pPr>
        <w:spacing w:before="120" w:after="120"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Oproti původní verzi programu schválené vládou v roce 2016 byl předkládaný program ZÉTA upraven následovně:</w:t>
      </w:r>
    </w:p>
    <w:p w14:paraId="00000013" w14:textId="77777777" w:rsidR="008A2D8B" w:rsidRDefault="000A75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b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yl upraven rozpočet programu, </w:t>
      </w:r>
      <w:r>
        <w:rPr>
          <w:rFonts w:ascii="Arial" w:eastAsia="Arial" w:hAnsi="Arial" w:cs="Arial"/>
          <w:b/>
          <w:color w:val="000000"/>
          <w:sz w:val="22"/>
          <w:szCs w:val="22"/>
        </w:rPr>
        <w:t>konkrétně celkové výdaje ze státního rozpočtu byly upraveny ze 720 mil. Kč na 1 520 mil. Kč.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Rozpočet v letech 2017‒2019 byl upraven tak, aby odpovídal skutečně realizovaným výdajům. </w:t>
      </w:r>
      <w:r>
        <w:rPr>
          <w:rFonts w:ascii="Arial" w:eastAsia="Arial" w:hAnsi="Arial" w:cs="Arial"/>
          <w:sz w:val="22"/>
          <w:szCs w:val="22"/>
        </w:rPr>
        <w:t>Navýšené finanční prostředky byly přerozděleny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na léta 2020‒2023</w:t>
      </w:r>
      <w:r>
        <w:rPr>
          <w:rFonts w:ascii="Arial" w:eastAsia="Arial" w:hAnsi="Arial" w:cs="Arial"/>
          <w:sz w:val="22"/>
          <w:szCs w:val="22"/>
        </w:rPr>
        <w:t>,</w:t>
      </w:r>
    </w:p>
    <w:p w14:paraId="00000014" w14:textId="5CDE7646" w:rsidR="008A2D8B" w:rsidRDefault="000A758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color w:val="000000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byla aktualizována </w:t>
      </w:r>
      <w:r>
        <w:rPr>
          <w:rFonts w:ascii="Arial" w:eastAsia="Arial" w:hAnsi="Arial" w:cs="Arial"/>
          <w:color w:val="000000"/>
          <w:sz w:val="22"/>
          <w:szCs w:val="22"/>
        </w:rPr>
        <w:t>indikátorov</w:t>
      </w:r>
      <w:r>
        <w:rPr>
          <w:rFonts w:ascii="Arial" w:eastAsia="Arial" w:hAnsi="Arial" w:cs="Arial"/>
          <w:sz w:val="22"/>
          <w:szCs w:val="22"/>
        </w:rPr>
        <w:t>á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soustav</w:t>
      </w:r>
      <w:r>
        <w:rPr>
          <w:rFonts w:ascii="Arial" w:eastAsia="Arial" w:hAnsi="Arial" w:cs="Arial"/>
          <w:sz w:val="22"/>
          <w:szCs w:val="22"/>
        </w:rPr>
        <w:t>a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, která byla adekvátně přepočítána s ohledem </w:t>
      </w:r>
      <w:r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color w:val="000000"/>
          <w:sz w:val="22"/>
          <w:szCs w:val="22"/>
        </w:rPr>
        <w:t xml:space="preserve">na předpokládaný vývoj vyhlašovaných veřejných soutěží a počtu podpořených </w:t>
      </w:r>
      <w:r>
        <w:rPr>
          <w:rFonts w:ascii="Arial" w:eastAsia="Arial" w:hAnsi="Arial" w:cs="Arial"/>
          <w:sz w:val="22"/>
          <w:szCs w:val="22"/>
        </w:rPr>
        <w:t>projektů</w:t>
      </w:r>
      <w:r w:rsidR="00D4188E">
        <w:rPr>
          <w:rFonts w:ascii="Arial" w:eastAsia="Arial" w:hAnsi="Arial" w:cs="Arial"/>
          <w:sz w:val="22"/>
          <w:szCs w:val="22"/>
        </w:rPr>
        <w:t>.</w:t>
      </w:r>
    </w:p>
    <w:p w14:paraId="00000016" w14:textId="37BDC463" w:rsidR="008A2D8B" w:rsidRDefault="000A7580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sz w:val="22"/>
          <w:szCs w:val="22"/>
        </w:rPr>
        <w:t xml:space="preserve">Upravený program bude realizován v souladu s Národní politikou výzkumu, vývoje a inovací České republiky na léta 2016 až 2020 s výhledem do roku 2025, schválenou usnesením vlády České republiky ze dne 17. února 2016 č. 135, Národními prioritami orientovaného výzkumu, experimentálního vývoje a inovací, které byly přijaty usnesením vlády ze dne 19. července 2012 č. 552 a </w:t>
      </w:r>
      <w:r w:rsidR="0034647C">
        <w:rPr>
          <w:rFonts w:ascii="Arial" w:eastAsia="Arial" w:hAnsi="Arial" w:cs="Arial"/>
          <w:sz w:val="22"/>
          <w:szCs w:val="22"/>
        </w:rPr>
        <w:t xml:space="preserve">aktualizovanou </w:t>
      </w:r>
      <w:r>
        <w:rPr>
          <w:rFonts w:ascii="Arial" w:eastAsia="Arial" w:hAnsi="Arial" w:cs="Arial"/>
          <w:sz w:val="22"/>
          <w:szCs w:val="22"/>
        </w:rPr>
        <w:t>Národní výzkumnou a inovační strategií pro inteligentní specializaci České republiky</w:t>
      </w:r>
      <w:r w:rsidR="00E54C24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schválenou usnesením vlády České republiky ze dne </w:t>
      </w:r>
      <w:r w:rsidR="0034647C">
        <w:rPr>
          <w:rFonts w:ascii="Arial" w:eastAsia="Arial" w:hAnsi="Arial" w:cs="Arial"/>
          <w:sz w:val="22"/>
          <w:szCs w:val="22"/>
        </w:rPr>
        <w:t>11</w:t>
      </w:r>
      <w:r>
        <w:rPr>
          <w:rFonts w:ascii="Arial" w:eastAsia="Arial" w:hAnsi="Arial" w:cs="Arial"/>
          <w:sz w:val="22"/>
          <w:szCs w:val="22"/>
        </w:rPr>
        <w:t xml:space="preserve">. </w:t>
      </w:r>
      <w:r w:rsidR="0034647C">
        <w:rPr>
          <w:rFonts w:ascii="Arial" w:eastAsia="Arial" w:hAnsi="Arial" w:cs="Arial"/>
          <w:sz w:val="22"/>
          <w:szCs w:val="22"/>
        </w:rPr>
        <w:t>ledna</w:t>
      </w:r>
      <w:r>
        <w:rPr>
          <w:rFonts w:ascii="Arial" w:eastAsia="Arial" w:hAnsi="Arial" w:cs="Arial"/>
          <w:sz w:val="22"/>
          <w:szCs w:val="22"/>
        </w:rPr>
        <w:t> 201</w:t>
      </w:r>
      <w:r w:rsidR="0034647C">
        <w:rPr>
          <w:rFonts w:ascii="Arial" w:eastAsia="Arial" w:hAnsi="Arial" w:cs="Arial"/>
          <w:sz w:val="22"/>
          <w:szCs w:val="22"/>
        </w:rPr>
        <w:t>9</w:t>
      </w:r>
      <w:r>
        <w:rPr>
          <w:rFonts w:ascii="Arial" w:eastAsia="Arial" w:hAnsi="Arial" w:cs="Arial"/>
          <w:sz w:val="22"/>
          <w:szCs w:val="22"/>
        </w:rPr>
        <w:t xml:space="preserve"> č. </w:t>
      </w:r>
      <w:r w:rsidR="0034647C">
        <w:rPr>
          <w:rFonts w:ascii="Arial" w:eastAsia="Arial" w:hAnsi="Arial" w:cs="Arial"/>
          <w:sz w:val="22"/>
          <w:szCs w:val="22"/>
        </w:rPr>
        <w:t>24</w:t>
      </w:r>
      <w:r>
        <w:rPr>
          <w:rFonts w:ascii="Arial" w:eastAsia="Arial" w:hAnsi="Arial" w:cs="Arial"/>
          <w:sz w:val="22"/>
          <w:szCs w:val="22"/>
        </w:rPr>
        <w:t>.</w:t>
      </w:r>
    </w:p>
    <w:p w14:paraId="00000017" w14:textId="77777777" w:rsidR="008A2D8B" w:rsidRDefault="008A2D8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18" w14:textId="77777777" w:rsidR="008A2D8B" w:rsidRDefault="000A7580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Materiál byl projednán </w:t>
      </w:r>
      <w:r>
        <w:rPr>
          <w:rFonts w:ascii="Arial" w:eastAsia="Arial" w:hAnsi="Arial" w:cs="Arial"/>
          <w:sz w:val="22"/>
          <w:szCs w:val="22"/>
          <w:highlight w:val="yellow"/>
        </w:rPr>
        <w:t>x.</w:t>
      </w:r>
      <w:r>
        <w:rPr>
          <w:rFonts w:ascii="Arial" w:eastAsia="Arial" w:hAnsi="Arial" w:cs="Arial"/>
          <w:sz w:val="22"/>
          <w:szCs w:val="22"/>
        </w:rPr>
        <w:t xml:space="preserve"> zasedání Rady, které se konalo dne ……</w:t>
      </w:r>
    </w:p>
    <w:p w14:paraId="00000019" w14:textId="77777777" w:rsidR="008A2D8B" w:rsidRDefault="008A2D8B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3" w:name="_GoBack"/>
      <w:bookmarkEnd w:id="3"/>
    </w:p>
    <w:p w14:paraId="0000001A" w14:textId="466271DE" w:rsidR="008A2D8B" w:rsidRDefault="000A7580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bookmarkStart w:id="4" w:name="_heading=h.3znysh7" w:colFirst="0" w:colLast="0"/>
      <w:bookmarkEnd w:id="4"/>
      <w:r>
        <w:rPr>
          <w:rFonts w:ascii="Arial" w:eastAsia="Arial" w:hAnsi="Arial" w:cs="Arial"/>
          <w:sz w:val="22"/>
          <w:szCs w:val="22"/>
        </w:rPr>
        <w:t xml:space="preserve">Do meziresortního připomínkového řízení byl materiál rozeslán </w:t>
      </w:r>
      <w:r>
        <w:rPr>
          <w:rFonts w:ascii="Arial" w:eastAsia="Arial" w:hAnsi="Arial" w:cs="Arial"/>
          <w:sz w:val="22"/>
          <w:szCs w:val="22"/>
          <w:highlight w:val="yellow"/>
        </w:rPr>
        <w:t xml:space="preserve">x. y </w:t>
      </w:r>
      <w:r>
        <w:rPr>
          <w:rFonts w:ascii="Arial" w:eastAsia="Arial" w:hAnsi="Arial" w:cs="Arial"/>
          <w:sz w:val="22"/>
          <w:szCs w:val="22"/>
        </w:rPr>
        <w:t xml:space="preserve">2019 s termínem zaslání připomínek do </w:t>
      </w:r>
      <w:r>
        <w:rPr>
          <w:rFonts w:ascii="Arial" w:eastAsia="Arial" w:hAnsi="Arial" w:cs="Arial"/>
          <w:sz w:val="22"/>
          <w:szCs w:val="22"/>
          <w:highlight w:val="yellow"/>
        </w:rPr>
        <w:t xml:space="preserve">x. y </w:t>
      </w:r>
      <w:r>
        <w:rPr>
          <w:rFonts w:ascii="Arial" w:eastAsia="Arial" w:hAnsi="Arial" w:cs="Arial"/>
          <w:sz w:val="22"/>
          <w:szCs w:val="22"/>
        </w:rPr>
        <w:t xml:space="preserve">2019. Byly doručeny připomínky z </w:t>
      </w:r>
      <w:r>
        <w:rPr>
          <w:rFonts w:ascii="Arial" w:eastAsia="Arial" w:hAnsi="Arial" w:cs="Arial"/>
          <w:sz w:val="22"/>
          <w:szCs w:val="22"/>
          <w:highlight w:val="yellow"/>
        </w:rPr>
        <w:t>x</w:t>
      </w:r>
      <w:r>
        <w:rPr>
          <w:rFonts w:ascii="Arial" w:eastAsia="Arial" w:hAnsi="Arial" w:cs="Arial"/>
          <w:sz w:val="22"/>
          <w:szCs w:val="22"/>
        </w:rPr>
        <w:t xml:space="preserve"> připomínkových míst. Vypořádání výsledků meziresortního připomínkového řízení je uvedeno v části IV. předkládaného materiálu. Materiál </w:t>
      </w:r>
      <w:r w:rsidR="005A0AE3">
        <w:rPr>
          <w:rFonts w:ascii="Arial" w:eastAsia="Arial" w:hAnsi="Arial" w:cs="Arial"/>
          <w:sz w:val="22"/>
          <w:szCs w:val="22"/>
        </w:rPr>
        <w:br/>
      </w:r>
      <w:r>
        <w:rPr>
          <w:rFonts w:ascii="Arial" w:eastAsia="Arial" w:hAnsi="Arial" w:cs="Arial"/>
          <w:sz w:val="22"/>
          <w:szCs w:val="22"/>
        </w:rPr>
        <w:t xml:space="preserve">je předkládán </w:t>
      </w:r>
      <w:proofErr w:type="spellStart"/>
      <w:r>
        <w:rPr>
          <w:rFonts w:ascii="Arial" w:eastAsia="Arial" w:hAnsi="Arial" w:cs="Arial"/>
          <w:sz w:val="22"/>
          <w:szCs w:val="22"/>
          <w:highlight w:val="yellow"/>
        </w:rPr>
        <w:t>xxxx</w:t>
      </w:r>
      <w:proofErr w:type="spellEnd"/>
      <w:r>
        <w:rPr>
          <w:rFonts w:ascii="Arial" w:eastAsia="Arial" w:hAnsi="Arial" w:cs="Arial"/>
          <w:sz w:val="22"/>
          <w:szCs w:val="22"/>
          <w:highlight w:val="yellow"/>
        </w:rPr>
        <w:t>.</w:t>
      </w:r>
    </w:p>
    <w:sectPr w:rsidR="008A2D8B">
      <w:footerReference w:type="default" r:id="rId8"/>
      <w:pgSz w:w="11906" w:h="16838"/>
      <w:pgMar w:top="1418" w:right="1134" w:bottom="1418" w:left="1134" w:header="720" w:footer="425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45527" w14:textId="77777777" w:rsidR="007B1C5A" w:rsidRDefault="007B1C5A">
      <w:r>
        <w:separator/>
      </w:r>
    </w:p>
  </w:endnote>
  <w:endnote w:type="continuationSeparator" w:id="0">
    <w:p w14:paraId="16D0B3F5" w14:textId="77777777" w:rsidR="007B1C5A" w:rsidRDefault="007B1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B" w14:textId="2EB778F5" w:rsidR="008A2D8B" w:rsidRDefault="000A758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581E79">
      <w:rPr>
        <w:noProof/>
        <w:color w:val="000000"/>
      </w:rPr>
      <w:t>1</w:t>
    </w:r>
    <w:r>
      <w:rPr>
        <w:color w:val="000000"/>
      </w:rPr>
      <w:fldChar w:fldCharType="end"/>
    </w:r>
  </w:p>
  <w:p w14:paraId="0000001C" w14:textId="77777777" w:rsidR="008A2D8B" w:rsidRDefault="008A2D8B">
    <w:pPr>
      <w:spacing w:after="60"/>
      <w:jc w:val="center"/>
      <w:rPr>
        <w:rFonts w:ascii="Arial" w:eastAsia="Arial" w:hAnsi="Arial" w:cs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ECC4B" w14:textId="77777777" w:rsidR="007B1C5A" w:rsidRDefault="007B1C5A">
      <w:r>
        <w:separator/>
      </w:r>
    </w:p>
  </w:footnote>
  <w:footnote w:type="continuationSeparator" w:id="0">
    <w:p w14:paraId="0CC1486B" w14:textId="77777777" w:rsidR="007B1C5A" w:rsidRDefault="007B1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92A43"/>
    <w:multiLevelType w:val="multilevel"/>
    <w:tmpl w:val="189A47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02E593A"/>
    <w:multiLevelType w:val="multilevel"/>
    <w:tmpl w:val="99DC232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153505F"/>
    <w:multiLevelType w:val="multilevel"/>
    <w:tmpl w:val="20441FD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D8B"/>
    <w:rsid w:val="000A7580"/>
    <w:rsid w:val="00201AD6"/>
    <w:rsid w:val="0034647C"/>
    <w:rsid w:val="00581E79"/>
    <w:rsid w:val="005A0AE3"/>
    <w:rsid w:val="007B1C5A"/>
    <w:rsid w:val="00883427"/>
    <w:rsid w:val="008A2D8B"/>
    <w:rsid w:val="009C58C3"/>
    <w:rsid w:val="00AB3538"/>
    <w:rsid w:val="00D046CA"/>
    <w:rsid w:val="00D4188E"/>
    <w:rsid w:val="00E54C24"/>
    <w:rsid w:val="00EF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80A0C"/>
  <w15:docId w15:val="{097230FC-07FF-4DA5-8028-A74D37E8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GRwnKFMDuuRfhWRmQioQOnwPhQ==">AMUW2mUE0fPtJt6Rcqa6LztAbbJwqr7nvkHbzYZHYJanCJGQOJni9aAiuSVjhA8Z5HJHc5r8HXC3V/nUw/COADlSSWTEX1UeHUVMlsL6XscMqwBseXt8q1+CepySwrHSn5lgSvHVRsDGhNzrt5DIbNr217dKVV/0kbnlfimEKOWv+Bn8PIDriit65NQ4satwxtARXdKiqYn3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</Pages>
  <Words>703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Technologická agentura ČR</Company>
  <LinksUpToDate>false</LinksUpToDate>
  <CharactersWithSpaces>4847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Michaela Orlová</cp:lastModifiedBy>
  <cp:revision>6</cp:revision>
  <dcterms:created xsi:type="dcterms:W3CDTF">2019-08-27T13:14:00Z</dcterms:created>
  <dcterms:modified xsi:type="dcterms:W3CDTF">2019-09-03T11:12:00Z</dcterms:modified>
</cp:coreProperties>
</file>